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CFC" w:rsidRDefault="005B138C" w:rsidP="005B138C">
      <w:pPr>
        <w:ind w:firstLineChars="100" w:firstLine="440"/>
        <w:rPr>
          <w:b/>
          <w:sz w:val="44"/>
          <w:szCs w:val="44"/>
        </w:rPr>
      </w:pPr>
      <w:r>
        <w:rPr>
          <w:rFonts w:hint="eastAsia"/>
          <w:sz w:val="44"/>
          <w:szCs w:val="44"/>
        </w:rPr>
        <w:t>令和</w:t>
      </w:r>
      <w:r w:rsidR="004F650E">
        <w:rPr>
          <w:rFonts w:hint="eastAsia"/>
          <w:sz w:val="44"/>
          <w:szCs w:val="44"/>
        </w:rPr>
        <w:t>6</w:t>
      </w:r>
      <w:r>
        <w:rPr>
          <w:rFonts w:hint="eastAsia"/>
          <w:sz w:val="44"/>
          <w:szCs w:val="44"/>
        </w:rPr>
        <w:t xml:space="preserve">年　</w:t>
      </w:r>
      <w:r w:rsidR="009E264C">
        <w:rPr>
          <w:rFonts w:hint="eastAsia"/>
          <w:b/>
          <w:sz w:val="44"/>
          <w:szCs w:val="44"/>
        </w:rPr>
        <w:t>消費税（簡易課税）集計表</w:t>
      </w:r>
    </w:p>
    <w:p w:rsidR="00411CD7" w:rsidRPr="00B92885" w:rsidRDefault="00411CD7" w:rsidP="00411CD7">
      <w:pPr>
        <w:rPr>
          <w:rFonts w:asciiTheme="majorEastAsia" w:eastAsiaTheme="majorEastAsia" w:hAnsiTheme="majorEastAsia"/>
          <w:sz w:val="28"/>
          <w:szCs w:val="28"/>
        </w:rPr>
      </w:pPr>
      <w:bookmarkStart w:id="0" w:name="_Hlk148086409"/>
      <w:r w:rsidRPr="00B92885">
        <w:rPr>
          <w:rFonts w:asciiTheme="majorEastAsia" w:eastAsiaTheme="majorEastAsia" w:hAnsiTheme="majorEastAsia" w:hint="eastAsia"/>
          <w:sz w:val="28"/>
          <w:szCs w:val="28"/>
        </w:rPr>
        <w:t>※令和4年の課税売上高が</w:t>
      </w:r>
      <w:r w:rsidRPr="00B92885">
        <w:rPr>
          <w:rFonts w:asciiTheme="majorEastAsia" w:eastAsiaTheme="majorEastAsia" w:hAnsiTheme="majorEastAsia" w:cs="ＭＳ 明朝" w:hint="eastAsia"/>
          <w:sz w:val="28"/>
          <w:szCs w:val="28"/>
        </w:rPr>
        <w:t>1,000万円以下で本来免税事業者の場合、</w:t>
      </w:r>
      <w:r w:rsidRPr="00B92885">
        <w:rPr>
          <w:rFonts w:asciiTheme="majorEastAsia" w:eastAsiaTheme="majorEastAsia" w:hAnsiTheme="majorEastAsia" w:hint="eastAsia"/>
          <w:sz w:val="28"/>
          <w:szCs w:val="28"/>
        </w:rPr>
        <w:t>この用紙にはインボイス登録をしていない期間は含めないでください</w:t>
      </w:r>
    </w:p>
    <w:p w:rsidR="009E264C" w:rsidRPr="00411CD7" w:rsidRDefault="009E264C" w:rsidP="009E264C">
      <w:pPr>
        <w:rPr>
          <w:sz w:val="10"/>
          <w:szCs w:val="10"/>
        </w:rPr>
      </w:pPr>
      <w:bookmarkStart w:id="1" w:name="_GoBack"/>
      <w:bookmarkEnd w:id="0"/>
      <w:bookmarkEnd w:id="1"/>
    </w:p>
    <w:p w:rsidR="00E32CFC" w:rsidRDefault="00E32CFC">
      <w:r>
        <w:rPr>
          <w:noProof/>
        </w:rPr>
        <w:drawing>
          <wp:inline distT="0" distB="0" distL="0" distR="0">
            <wp:extent cx="6645852" cy="689610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課税取引計算表（全収入）_page-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852" cy="6896100"/>
                    </a:xfrm>
                    <a:prstGeom prst="rect">
                      <a:avLst/>
                    </a:prstGeom>
                  </pic:spPr>
                </pic:pic>
              </a:graphicData>
            </a:graphic>
          </wp:inline>
        </w:drawing>
      </w:r>
    </w:p>
    <w:sectPr w:rsidR="00E32CFC" w:rsidSect="00E32C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3BA" w:rsidRDefault="00D013BA" w:rsidP="00D013BA">
      <w:r>
        <w:separator/>
      </w:r>
    </w:p>
  </w:endnote>
  <w:endnote w:type="continuationSeparator" w:id="0">
    <w:p w:rsidR="00D013BA" w:rsidRDefault="00D013BA" w:rsidP="00D0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3BA" w:rsidRDefault="00D013BA" w:rsidP="00D013BA">
      <w:r>
        <w:separator/>
      </w:r>
    </w:p>
  </w:footnote>
  <w:footnote w:type="continuationSeparator" w:id="0">
    <w:p w:rsidR="00D013BA" w:rsidRDefault="00D013BA" w:rsidP="00D0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FC"/>
    <w:rsid w:val="001A7C8C"/>
    <w:rsid w:val="00411CD7"/>
    <w:rsid w:val="004E6A9F"/>
    <w:rsid w:val="004F650E"/>
    <w:rsid w:val="005B138C"/>
    <w:rsid w:val="009E264C"/>
    <w:rsid w:val="00C53C93"/>
    <w:rsid w:val="00CF6544"/>
    <w:rsid w:val="00D013BA"/>
    <w:rsid w:val="00DA0DA9"/>
    <w:rsid w:val="00DC1FA1"/>
    <w:rsid w:val="00E3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55F519"/>
  <w15:chartTrackingRefBased/>
  <w15:docId w15:val="{611B458A-E44B-4DFF-881C-D9CE9384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3BA"/>
    <w:pPr>
      <w:tabs>
        <w:tab w:val="center" w:pos="4252"/>
        <w:tab w:val="right" w:pos="8504"/>
      </w:tabs>
      <w:snapToGrid w:val="0"/>
    </w:pPr>
  </w:style>
  <w:style w:type="character" w:customStyle="1" w:styleId="a5">
    <w:name w:val="ヘッダー (文字)"/>
    <w:basedOn w:val="a0"/>
    <w:link w:val="a4"/>
    <w:uiPriority w:val="99"/>
    <w:rsid w:val="00D013BA"/>
  </w:style>
  <w:style w:type="paragraph" w:styleId="a6">
    <w:name w:val="footer"/>
    <w:basedOn w:val="a"/>
    <w:link w:val="a7"/>
    <w:uiPriority w:val="99"/>
    <w:unhideWhenUsed/>
    <w:rsid w:val="00D013BA"/>
    <w:pPr>
      <w:tabs>
        <w:tab w:val="center" w:pos="4252"/>
        <w:tab w:val="right" w:pos="8504"/>
      </w:tabs>
      <w:snapToGrid w:val="0"/>
    </w:pPr>
  </w:style>
  <w:style w:type="character" w:customStyle="1" w:styleId="a7">
    <w:name w:val="フッター (文字)"/>
    <w:basedOn w:val="a0"/>
    <w:link w:val="a6"/>
    <w:uiPriority w:val="99"/>
    <w:rsid w:val="00D0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一輝</dc:creator>
  <cp:keywords/>
  <dc:description/>
  <cp:lastModifiedBy>太田 一輝</cp:lastModifiedBy>
  <cp:revision>8</cp:revision>
  <dcterms:created xsi:type="dcterms:W3CDTF">2023-08-08T04:00:00Z</dcterms:created>
  <dcterms:modified xsi:type="dcterms:W3CDTF">2025-01-15T09:03:00Z</dcterms:modified>
</cp:coreProperties>
</file>